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аль-Фараби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4B354B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B354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Финансы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4B354B" w:rsidP="004B354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B35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Fin</w:t>
            </w:r>
            <w:proofErr w:type="spellEnd"/>
            <w:r w:rsidRPr="004B35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1205 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3029FA" w:rsidRDefault="004F3322" w:rsidP="003029F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  <w:proofErr w:type="gramStart"/>
            <w:r w:rsidR="00302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="00602D58" w:rsidRPr="00602D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7M04127-Финансы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которой(</w:t>
            </w:r>
            <w:proofErr w:type="spellStart"/>
            <w:proofErr w:type="gram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</w:t>
            </w:r>
            <w:proofErr w:type="gram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Pr="00F45B24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6A372D">
        <w:rPr>
          <w:rFonts w:ascii="Times New Roman" w:eastAsia="Calibri" w:hAnsi="Times New Roman" w:cs="Times New Roman"/>
          <w:sz w:val="28"/>
          <w:szCs w:val="28"/>
        </w:rPr>
        <w:t>20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Программа и методические рекомендации по </w:t>
      </w:r>
      <w:proofErr w:type="gramStart"/>
      <w:r w:rsidRPr="00F45B24">
        <w:rPr>
          <w:rFonts w:ascii="Times New Roman" w:eastAsia="Calibri" w:hAnsi="Times New Roman" w:cs="Times New Roman"/>
          <w:sz w:val="28"/>
          <w:szCs w:val="28"/>
        </w:rPr>
        <w:t>проведению  итогового</w:t>
      </w:r>
      <w:proofErr w:type="gramEnd"/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B354B" w:rsidRPr="004B354B">
        <w:rPr>
          <w:rFonts w:ascii="Times New Roman" w:eastAsia="Calibri" w:hAnsi="Times New Roman" w:cs="Times New Roman"/>
          <w:b/>
          <w:sz w:val="28"/>
          <w:szCs w:val="28"/>
        </w:rPr>
        <w:t>Финансы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Протокол  №  ______ от «____» ______________  201</w:t>
      </w:r>
      <w:r w:rsidR="004F3322">
        <w:rPr>
          <w:rFonts w:ascii="Times New Roman" w:eastAsia="Calibri" w:hAnsi="Times New Roman" w:cs="Times New Roman"/>
          <w:sz w:val="28"/>
          <w:szCs w:val="28"/>
        </w:rPr>
        <w:t>9</w:t>
      </w:r>
      <w:r w:rsidRPr="00F45B24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71C0" w:rsidRDefault="00FD71C0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71C0" w:rsidRPr="00F45B24" w:rsidRDefault="00FD71C0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форме</w:t>
      </w:r>
      <w:r w:rsidRPr="000A5CD1">
        <w:rPr>
          <w:b/>
          <w:sz w:val="28"/>
          <w:szCs w:val="28"/>
        </w:rPr>
        <w:t xml:space="preserve"> </w:t>
      </w:r>
      <w:r w:rsidRPr="000A5CD1">
        <w:rPr>
          <w:rFonts w:ascii="Times New Roman" w:hAnsi="Times New Roman" w:cs="Times New Roman"/>
          <w:sz w:val="28"/>
          <w:szCs w:val="28"/>
        </w:rPr>
        <w:t>теста.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Экзамен -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в форме теста</w:t>
      </w:r>
      <w:r w:rsidRPr="000A5CD1">
        <w:t xml:space="preserve">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в СДО </w:t>
      </w:r>
      <w:proofErr w:type="spellStart"/>
      <w:r w:rsidRPr="000A5CD1">
        <w:rPr>
          <w:rFonts w:ascii="Times New Roman" w:eastAsia="Calibri" w:hAnsi="Times New Roman" w:cs="Times New Roman"/>
          <w:bCs/>
          <w:sz w:val="28"/>
          <w:szCs w:val="28"/>
        </w:rPr>
        <w:t>Moodle</w:t>
      </w:r>
      <w:proofErr w:type="spellEnd"/>
      <w:r w:rsidRPr="000A5CD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Формат экзамена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- онлайн.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Высший балл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 - 100.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Количество тестовых вопросов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 -25 вопросов.</w:t>
      </w:r>
      <w:r w:rsidRPr="000A5CD1">
        <w:rPr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В каждом вопросе из пяти вариантов ответа только один правильный.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Длительность по времени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b/>
          <w:sz w:val="28"/>
          <w:szCs w:val="28"/>
        </w:rPr>
        <w:t xml:space="preserve">в СДО </w:t>
      </w:r>
      <w:proofErr w:type="spellStart"/>
      <w:r w:rsidRPr="000A5CD1">
        <w:rPr>
          <w:rFonts w:ascii="Times New Roman" w:eastAsia="Calibri" w:hAnsi="Times New Roman" w:cs="Times New Roman"/>
          <w:b/>
          <w:sz w:val="28"/>
          <w:szCs w:val="28"/>
        </w:rPr>
        <w:t>Moodle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- 60 минут. 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Расписание экзаменов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- согласно расписанию в системе универ.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Контроль тестирования-</w:t>
      </w:r>
      <w:r w:rsidRPr="000A5CD1">
        <w:rPr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онлайн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Технология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прокторинга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(«проктор» - контроль над экзаменом). Прокторы, как и при обычном экзамене в классе, следят за честностью экзаменующихся: они выполняют задания самостоятельно и не используют дополнительные материалы. Специалист по онлайн-экзамену в режиме реального времени (веб-камера) или программа, которая контролирует рабочий стол субъекта, количество людей в кадре, посторонние звуки или голоса и даже движения глаз (кибер-защита).</w:t>
      </w:r>
      <w:r w:rsidRPr="000A5CD1">
        <w:rPr>
          <w:sz w:val="28"/>
          <w:szCs w:val="28"/>
        </w:rPr>
        <w:t xml:space="preserve"> 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Часто используется смешанный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>: человек дополнительно просматривает видеозапись экзамена с примечаниями программы и решает, действительно ли нарушения имели место.</w:t>
      </w:r>
    </w:p>
    <w:p w:rsidR="005819D5" w:rsidRDefault="005819D5" w:rsidP="005819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2290" w:rsidRPr="005819D5" w:rsidRDefault="00862290" w:rsidP="0086229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Темы, по которым будет составлены тесты:</w:t>
      </w:r>
    </w:p>
    <w:p w:rsidR="0082078A" w:rsidRPr="0082078A" w:rsidRDefault="0082078A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82078A">
        <w:rPr>
          <w:rFonts w:ascii="Times New Roman" w:eastAsia="Calibri" w:hAnsi="Times New Roman" w:cs="Times New Roman"/>
          <w:sz w:val="28"/>
          <w:szCs w:val="28"/>
        </w:rPr>
        <w:t xml:space="preserve">Сущность, функции и роль финансов в общественном воспроизводстве </w:t>
      </w:r>
    </w:p>
    <w:p w:rsidR="007A5030" w:rsidRPr="0082078A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78A">
        <w:rPr>
          <w:rFonts w:ascii="Times New Roman" w:eastAsia="Calibri" w:hAnsi="Times New Roman" w:cs="Times New Roman"/>
          <w:sz w:val="28"/>
          <w:szCs w:val="28"/>
        </w:rPr>
        <w:t>2</w:t>
      </w:r>
      <w:r w:rsidR="0082078A" w:rsidRPr="0082078A">
        <w:rPr>
          <w:rFonts w:ascii="Times New Roman" w:eastAsia="Calibri" w:hAnsi="Times New Roman" w:cs="Times New Roman"/>
          <w:sz w:val="28"/>
          <w:szCs w:val="28"/>
        </w:rPr>
        <w:t>,3</w:t>
      </w:r>
      <w:r w:rsidRPr="0082078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2078A" w:rsidRPr="0082078A">
        <w:rPr>
          <w:rFonts w:ascii="Times New Roman" w:eastAsia="Calibri" w:hAnsi="Times New Roman" w:cs="Times New Roman"/>
          <w:sz w:val="28"/>
          <w:szCs w:val="28"/>
        </w:rPr>
        <w:t>Общая характеристика государственных финансов. Государственные доходы и расходы</w:t>
      </w:r>
    </w:p>
    <w:p w:rsidR="008058A4" w:rsidRPr="0082078A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78A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82078A" w:rsidRPr="0082078A">
        <w:rPr>
          <w:rFonts w:ascii="Times New Roman" w:eastAsia="Calibri" w:hAnsi="Times New Roman" w:cs="Times New Roman"/>
          <w:sz w:val="28"/>
          <w:szCs w:val="28"/>
        </w:rPr>
        <w:t>Налоги и организация налоговой системы</w:t>
      </w:r>
    </w:p>
    <w:p w:rsidR="008058A4" w:rsidRPr="0082078A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78A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82078A" w:rsidRPr="0082078A">
        <w:rPr>
          <w:rFonts w:ascii="Times New Roman" w:eastAsia="Calibri" w:hAnsi="Times New Roman" w:cs="Times New Roman"/>
          <w:sz w:val="28"/>
          <w:szCs w:val="28"/>
        </w:rPr>
        <w:t>Государственные внебюджетные фонды</w:t>
      </w:r>
    </w:p>
    <w:p w:rsidR="008058A4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78A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82078A" w:rsidRPr="0082078A">
        <w:rPr>
          <w:rFonts w:ascii="Times New Roman" w:eastAsia="Calibri" w:hAnsi="Times New Roman" w:cs="Times New Roman"/>
          <w:sz w:val="28"/>
          <w:szCs w:val="28"/>
        </w:rPr>
        <w:t>Государственный кредит и государственный долг</w:t>
      </w:r>
    </w:p>
    <w:p w:rsidR="0082078A" w:rsidRPr="00DF3631" w:rsidRDefault="0082078A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="009F35A6" w:rsidRPr="009F35A6">
        <w:t xml:space="preserve"> </w:t>
      </w:r>
      <w:r w:rsidR="009F35A6" w:rsidRPr="009F35A6">
        <w:rPr>
          <w:rFonts w:ascii="Times New Roman" w:eastAsia="Calibri" w:hAnsi="Times New Roman" w:cs="Times New Roman"/>
          <w:sz w:val="28"/>
          <w:szCs w:val="28"/>
        </w:rPr>
        <w:t>Финансово-кредитная политика государства</w:t>
      </w:r>
    </w:p>
    <w:p w:rsidR="008058A4" w:rsidRDefault="009F35A6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5A6">
        <w:rPr>
          <w:rFonts w:ascii="Times New Roman" w:eastAsia="Calibri" w:hAnsi="Times New Roman" w:cs="Times New Roman"/>
          <w:sz w:val="28"/>
          <w:szCs w:val="28"/>
        </w:rPr>
        <w:t>8</w:t>
      </w:r>
      <w:r w:rsidR="00972EF8" w:rsidRPr="009F35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F35A6">
        <w:rPr>
          <w:rFonts w:ascii="Times New Roman" w:eastAsia="Calibri" w:hAnsi="Times New Roman" w:cs="Times New Roman"/>
          <w:sz w:val="28"/>
          <w:szCs w:val="28"/>
        </w:rPr>
        <w:t xml:space="preserve">Государственное финансовое </w:t>
      </w:r>
      <w:proofErr w:type="gramStart"/>
      <w:r w:rsidRPr="009F35A6">
        <w:rPr>
          <w:rFonts w:ascii="Times New Roman" w:eastAsia="Calibri" w:hAnsi="Times New Roman" w:cs="Times New Roman"/>
          <w:sz w:val="28"/>
          <w:szCs w:val="28"/>
        </w:rPr>
        <w:t>регулирование  экономики</w:t>
      </w:r>
      <w:proofErr w:type="gramEnd"/>
      <w:r w:rsidRPr="009F35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58A4" w:rsidRPr="009F35A6" w:rsidRDefault="009F35A6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5A6">
        <w:rPr>
          <w:rFonts w:ascii="Times New Roman" w:eastAsia="Calibri" w:hAnsi="Times New Roman" w:cs="Times New Roman"/>
          <w:sz w:val="28"/>
          <w:szCs w:val="28"/>
        </w:rPr>
        <w:t>9,</w:t>
      </w:r>
      <w:r w:rsidR="007A5030" w:rsidRPr="009F35A6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9F35A6">
        <w:rPr>
          <w:rFonts w:ascii="Times New Roman" w:eastAsia="Calibri" w:hAnsi="Times New Roman" w:cs="Times New Roman"/>
          <w:sz w:val="28"/>
          <w:szCs w:val="28"/>
        </w:rPr>
        <w:t>Определение источников формирования и использования финансов   хозяйствующих субъектов</w:t>
      </w:r>
    </w:p>
    <w:p w:rsidR="00972EF8" w:rsidRPr="009F35A6" w:rsidRDefault="007A5030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5A6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9F35A6" w:rsidRPr="009F35A6">
        <w:rPr>
          <w:rFonts w:ascii="Times New Roman" w:eastAsia="Calibri" w:hAnsi="Times New Roman" w:cs="Times New Roman"/>
          <w:sz w:val="28"/>
          <w:szCs w:val="28"/>
        </w:rPr>
        <w:t>Финансы домашних хозяйств</w:t>
      </w:r>
    </w:p>
    <w:p w:rsidR="009F35A6" w:rsidRPr="009F35A6" w:rsidRDefault="007A5030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5A6">
        <w:rPr>
          <w:rFonts w:ascii="Times New Roman" w:eastAsia="Calibri" w:hAnsi="Times New Roman" w:cs="Times New Roman"/>
          <w:sz w:val="28"/>
          <w:szCs w:val="28"/>
        </w:rPr>
        <w:t>12</w:t>
      </w:r>
      <w:r w:rsidR="00972EF8" w:rsidRPr="009F35A6">
        <w:rPr>
          <w:rFonts w:ascii="Times New Roman" w:eastAsia="Calibri" w:hAnsi="Times New Roman" w:cs="Times New Roman"/>
          <w:sz w:val="28"/>
          <w:szCs w:val="28"/>
        </w:rPr>
        <w:t>.</w:t>
      </w:r>
      <w:r w:rsidR="009F35A6" w:rsidRPr="009F35A6">
        <w:t xml:space="preserve"> </w:t>
      </w:r>
      <w:r w:rsidR="009F35A6" w:rsidRPr="009F35A6">
        <w:rPr>
          <w:rFonts w:ascii="Times New Roman" w:eastAsia="Calibri" w:hAnsi="Times New Roman" w:cs="Times New Roman"/>
          <w:sz w:val="28"/>
          <w:szCs w:val="28"/>
        </w:rPr>
        <w:t xml:space="preserve">Взаимосвязь финансов и страхования </w:t>
      </w:r>
    </w:p>
    <w:p w:rsidR="00495EE3" w:rsidRPr="00495EE3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EE3">
        <w:rPr>
          <w:rFonts w:ascii="Times New Roman" w:eastAsia="Calibri" w:hAnsi="Times New Roman" w:cs="Times New Roman"/>
          <w:sz w:val="28"/>
          <w:szCs w:val="28"/>
        </w:rPr>
        <w:t>13</w:t>
      </w:r>
      <w:r w:rsidR="007A5030" w:rsidRPr="00495EE3">
        <w:rPr>
          <w:rFonts w:ascii="Times New Roman" w:eastAsia="Calibri" w:hAnsi="Times New Roman" w:cs="Times New Roman"/>
          <w:sz w:val="28"/>
          <w:szCs w:val="28"/>
        </w:rPr>
        <w:t>.</w:t>
      </w:r>
      <w:r w:rsidR="008058A4" w:rsidRPr="00495EE3">
        <w:t xml:space="preserve"> </w:t>
      </w:r>
      <w:r w:rsidR="00495EE3" w:rsidRPr="00495EE3">
        <w:rPr>
          <w:rFonts w:ascii="Times New Roman" w:eastAsia="Calibri" w:hAnsi="Times New Roman" w:cs="Times New Roman"/>
          <w:sz w:val="28"/>
          <w:szCs w:val="28"/>
        </w:rPr>
        <w:t xml:space="preserve">Финансовый рынок </w:t>
      </w:r>
    </w:p>
    <w:p w:rsidR="007A5030" w:rsidRPr="00495EE3" w:rsidRDefault="00495EE3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EE3">
        <w:rPr>
          <w:rFonts w:ascii="Times New Roman" w:eastAsia="Calibri" w:hAnsi="Times New Roman" w:cs="Times New Roman"/>
          <w:sz w:val="28"/>
          <w:szCs w:val="28"/>
        </w:rPr>
        <w:t>14.</w:t>
      </w:r>
      <w:r w:rsidRPr="00495EE3">
        <w:t xml:space="preserve"> </w:t>
      </w:r>
      <w:r w:rsidRPr="00495EE3">
        <w:rPr>
          <w:rFonts w:ascii="Times New Roman" w:eastAsia="Calibri" w:hAnsi="Times New Roman" w:cs="Times New Roman"/>
          <w:sz w:val="28"/>
          <w:szCs w:val="28"/>
        </w:rPr>
        <w:t>Финансы в системе внешнеэкономических связей</w:t>
      </w:r>
    </w:p>
    <w:p w:rsidR="007A5030" w:rsidRPr="00495EE3" w:rsidRDefault="007A5030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EE3">
        <w:rPr>
          <w:rFonts w:ascii="Times New Roman" w:eastAsia="Calibri" w:hAnsi="Times New Roman" w:cs="Times New Roman"/>
          <w:sz w:val="28"/>
          <w:szCs w:val="28"/>
        </w:rPr>
        <w:t>15.</w:t>
      </w:r>
      <w:r w:rsidR="008058A4" w:rsidRPr="00495EE3">
        <w:t xml:space="preserve"> </w:t>
      </w:r>
      <w:r w:rsidR="00495EE3" w:rsidRPr="00495EE3">
        <w:rPr>
          <w:rFonts w:ascii="Times New Roman" w:eastAsia="Calibri" w:hAnsi="Times New Roman" w:cs="Times New Roman"/>
          <w:sz w:val="28"/>
          <w:szCs w:val="28"/>
        </w:rPr>
        <w:t>Финансы и инфляция</w:t>
      </w:r>
    </w:p>
    <w:p w:rsidR="007A5030" w:rsidRPr="00495EE3" w:rsidRDefault="007A5030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5819D5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19D5">
        <w:rPr>
          <w:rFonts w:ascii="Times New Roman" w:eastAsia="Calibri" w:hAnsi="Times New Roman" w:cs="Times New Roman"/>
          <w:b/>
          <w:sz w:val="28"/>
          <w:szCs w:val="28"/>
        </w:rPr>
        <w:t>Во время сдачи экзамена студенты должны быть способны:</w:t>
      </w:r>
    </w:p>
    <w:p w:rsidR="00F45B24" w:rsidRPr="00F45B24" w:rsidRDefault="00F45B24" w:rsidP="00F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по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основ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ам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менеджмента, структур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планирования, методик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оценки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финансового состояния компании, стоимости и структуры капитала, эффективности инвестиционных проектов и путей достижения роста финансовой устойчивости и рыночной стоимости;</w:t>
      </w:r>
    </w:p>
    <w:p w:rsidR="00EF6828" w:rsidRPr="00EF6828" w:rsidRDefault="00F45B24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анализир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, правильно понима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интерпретир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финансовую информацию;</w:t>
      </w:r>
    </w:p>
    <w:p w:rsidR="00EF6828" w:rsidRPr="00EF6828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демонстрир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знания и понимание в области оценки и управления финансовыми ресурсами, денежными потоками, активами и пассивами, портфелем ценных бумаг, финансовыми рискам;</w:t>
      </w:r>
    </w:p>
    <w:p w:rsidR="00F45B24" w:rsidRPr="00F45B24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методологией  оценки эффективности финансового менеджмента в операционной, инвестиционной и финансовой деятельности компании.</w:t>
      </w:r>
    </w:p>
    <w:p w:rsidR="00EF6828" w:rsidRDefault="00EF6828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9D5">
        <w:rPr>
          <w:rFonts w:ascii="Times New Roman" w:eastAsia="Calibri" w:hAnsi="Times New Roman" w:cs="Times New Roman"/>
          <w:b/>
          <w:sz w:val="28"/>
          <w:szCs w:val="28"/>
        </w:rPr>
        <w:t>Программные вопросы экзамена по дисциплине «</w:t>
      </w:r>
      <w:r w:rsidR="003029FA" w:rsidRPr="005819D5">
        <w:rPr>
          <w:rFonts w:ascii="Times New Roman" w:eastAsia="Calibri" w:hAnsi="Times New Roman" w:cs="Times New Roman"/>
          <w:b/>
          <w:sz w:val="28"/>
          <w:szCs w:val="28"/>
        </w:rPr>
        <w:t>Финанс</w:t>
      </w:r>
      <w:r w:rsidR="004B354B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Pr="005819D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финансов, содержание двух концепций по финансам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Косвенные налоги и их характеристика 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государственными доходами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Предмет, метод, объекты изучения в финансовой науке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производственные фонды, их кругооборот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структура расходов госбюджета РК.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Специфические черты финансов, определение финансов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бюджет как основной финансовый план государства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значение местных финансов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формирования производственных фондов и их прироста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Бюджетная система, ее состав и характеристика звеньев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государственного кредита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фонды хозяйствующих субъектов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и формы государственного кредита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Внебюджетные фонды 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формирования производственных фондов и их прироста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роста финансовых ресурсов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сущность государственных финансов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финансов в воспроизводстве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Акционерная форма собственности и его преимущества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Косвенные налоги и их характерные черты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фонды предприятия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организации финансов коммерческих хозяйствующих субъектов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финансирования государственных расходов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финансов хозяйствующих субъектов основных организационно – правовых форм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товары, блага и услуги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сущность страхования, взаимосвязь страхования и финансов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черты финансов хозяйствующих субъектов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сущность, принципы и функции налогов</w:t>
      </w:r>
    </w:p>
    <w:p w:rsidR="00855519" w:rsidRPr="004B354B" w:rsidRDefault="00855519" w:rsidP="0085551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Типы, виды инфляции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финансах и их месте в общественном воспроизводстве.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Специфические признаки, природа и необходимость финансов. 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финансов. 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финансов с другими экономическими категориями.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Финансовые ресурсы и фонды как материально – вещественные носители финансовых отношений.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«Финансовая система», ее состав. 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финансовой системы.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организации финансовой системы. 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финансовой системы Республики Казахстан в современных условиях. 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финансовой политики, ее задачи, цели и принципы. 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механизм: содержание и структура.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механизм в рыночной экономике.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управления финансами. Финансовое планирование и прогнозирование. 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Правовое обеспечение финансовых отношений. 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Финансовый контроль. 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функционирования финансов хозяйствующих субъектов.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Финансы хозяйствующих субъектов, действующих на коммерческих началах. 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Финансы некоммерческих организаций и учреждений.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Экономическая и социальная деятельность государства. 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Побочные эффекты и их регулирование. 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Общественные товары, блага и услуги, их свойства. 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состав государственных финансов. 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Государственные </w:t>
      </w: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доходы. Государственные расходы. </w:t>
      </w: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7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социально – экономическая сущность налогов.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налогов и организации их взимания.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Налоговая система Республики Казахстан. 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функционирования основных видов налогов в Казахстане. 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Переложение налогов и уклонение от налогообложения. 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Экономическая сущность и роль государственного бюджета. </w:t>
      </w:r>
    </w:p>
    <w:p w:rsidR="00855519" w:rsidRPr="002678E1" w:rsidRDefault="00855519" w:rsidP="0085551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доходов и расходов государственного бюджета.</w:t>
      </w:r>
    </w:p>
    <w:p w:rsidR="00855519" w:rsidRDefault="00855519" w:rsidP="0085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519" w:rsidRPr="00F45B24" w:rsidRDefault="00855519" w:rsidP="008555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855519" w:rsidRPr="009819A2" w:rsidRDefault="00855519" w:rsidP="00855519">
      <w:pPr>
        <w:tabs>
          <w:tab w:val="left" w:pos="0"/>
          <w:tab w:val="center" w:pos="14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:rsidR="00855519" w:rsidRPr="009819A2" w:rsidRDefault="00855519" w:rsidP="00855519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ФинЭко</w:t>
      </w:r>
      <w:proofErr w:type="spellEnd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, 2014.</w:t>
      </w:r>
    </w:p>
    <w:p w:rsidR="00855519" w:rsidRPr="009819A2" w:rsidRDefault="00855519" w:rsidP="00855519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Мельников В.Д. Основы финансов. Учебник. – Алматы – 2016.</w:t>
      </w:r>
    </w:p>
    <w:p w:rsidR="00855519" w:rsidRPr="009819A2" w:rsidRDefault="00855519" w:rsidP="00855519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Ильясов К.К. </w:t>
      </w:r>
      <w:proofErr w:type="spellStart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Кулпыбаев</w:t>
      </w:r>
      <w:proofErr w:type="spellEnd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С.К. 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  <w:t xml:space="preserve">Қаржы </w:t>
      </w:r>
      <w:proofErr w:type="spellStart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Окулык</w:t>
      </w:r>
      <w:proofErr w:type="spellEnd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. – Алматы, 2015.</w:t>
      </w:r>
    </w:p>
    <w:p w:rsidR="00855519" w:rsidRPr="009819A2" w:rsidRDefault="00855519" w:rsidP="00855519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Финансы. Учебник для вузов. Под ред. М. В. Романовского и др. – М.: Перспектива, «</w:t>
      </w:r>
      <w:proofErr w:type="spellStart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Юнити</w:t>
      </w:r>
      <w:proofErr w:type="spellEnd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», 2016.</w:t>
      </w:r>
    </w:p>
    <w:p w:rsidR="00855519" w:rsidRPr="009819A2" w:rsidRDefault="00855519" w:rsidP="00855519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Ли В.Д., Мустафина А.К. Финансы в вопросах и ответах. 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  <w:t>Қазақ Университеті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val="en-US" w:eastAsia="zh-CN"/>
        </w:rPr>
        <w:t>/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2016 г.</w:t>
      </w:r>
    </w:p>
    <w:p w:rsidR="00855519" w:rsidRPr="009819A2" w:rsidRDefault="00855519" w:rsidP="00855519">
      <w:pPr>
        <w:tabs>
          <w:tab w:val="left" w:pos="0"/>
          <w:tab w:val="center" w:pos="14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Интернет –ресурсы:</w:t>
      </w:r>
    </w:p>
    <w:p w:rsidR="00855519" w:rsidRPr="009819A2" w:rsidRDefault="00F16ABA" w:rsidP="00855519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zh-CN"/>
        </w:rPr>
      </w:pPr>
      <w:hyperlink r:id="rId5" w:history="1">
        <w:r w:rsidR="00855519" w:rsidRPr="009819A2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www.minfin.gov.kz</w:t>
        </w:r>
      </w:hyperlink>
    </w:p>
    <w:p w:rsidR="00855519" w:rsidRPr="009819A2" w:rsidRDefault="00F16ABA" w:rsidP="00855519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zh-CN"/>
        </w:rPr>
      </w:pPr>
      <w:hyperlink r:id="rId6" w:history="1">
        <w:r w:rsidR="00855519" w:rsidRPr="009819A2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www.kase.kz</w:t>
        </w:r>
      </w:hyperlink>
    </w:p>
    <w:p w:rsidR="00855519" w:rsidRPr="009819A2" w:rsidRDefault="00F16ABA" w:rsidP="00855519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zh-CN"/>
        </w:rPr>
      </w:pPr>
      <w:hyperlink r:id="rId7" w:history="1">
        <w:r w:rsidR="00855519" w:rsidRPr="009819A2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https://www.zakon.kz</w:t>
        </w:r>
      </w:hyperlink>
    </w:p>
    <w:p w:rsidR="00855519" w:rsidRPr="009819A2" w:rsidRDefault="00F16ABA" w:rsidP="00855519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hyperlink r:id="rId8" w:history="1">
        <w:r w:rsidR="00855519" w:rsidRPr="009819A2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www.nationalbank.kz</w:t>
        </w:r>
      </w:hyperlink>
    </w:p>
    <w:p w:rsidR="00855519" w:rsidRPr="009819A2" w:rsidRDefault="00855519" w:rsidP="00855519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Cs/>
          <w:iCs/>
          <w:sz w:val="28"/>
          <w:szCs w:val="28"/>
          <w:lang w:eastAsia="zh-CN"/>
        </w:rPr>
        <w:t>http://stat.gov.kz</w:t>
      </w:r>
    </w:p>
    <w:p w:rsidR="00855519" w:rsidRDefault="00855519" w:rsidP="0085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519" w:rsidRDefault="00855519" w:rsidP="0085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519" w:rsidRDefault="00855519" w:rsidP="0085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855519" w:rsidRDefault="00855519" w:rsidP="0085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519" w:rsidRPr="004B354B" w:rsidRDefault="00855519" w:rsidP="0085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55519" w:rsidRPr="004B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76BB"/>
    <w:multiLevelType w:val="hybridMultilevel"/>
    <w:tmpl w:val="8842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2645"/>
    <w:multiLevelType w:val="hybridMultilevel"/>
    <w:tmpl w:val="B11AD2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394DA6"/>
    <w:multiLevelType w:val="hybridMultilevel"/>
    <w:tmpl w:val="519EA1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B7A6E"/>
    <w:multiLevelType w:val="hybridMultilevel"/>
    <w:tmpl w:val="3B42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D1585"/>
    <w:multiLevelType w:val="hybridMultilevel"/>
    <w:tmpl w:val="B6BCCAE6"/>
    <w:lvl w:ilvl="0" w:tplc="85AC83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AD3FAA"/>
    <w:multiLevelType w:val="hybridMultilevel"/>
    <w:tmpl w:val="2BD88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41AB8"/>
    <w:multiLevelType w:val="hybridMultilevel"/>
    <w:tmpl w:val="71901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1" w15:restartNumberingAfterBreak="0">
    <w:nsid w:val="4AA558E1"/>
    <w:multiLevelType w:val="hybridMultilevel"/>
    <w:tmpl w:val="E200BDC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A2C61"/>
    <w:multiLevelType w:val="hybridMultilevel"/>
    <w:tmpl w:val="B634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17" w15:restartNumberingAfterBreak="0">
    <w:nsid w:val="6F752D21"/>
    <w:multiLevelType w:val="hybridMultilevel"/>
    <w:tmpl w:val="EBEA24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3800E4"/>
    <w:multiLevelType w:val="hybridMultilevel"/>
    <w:tmpl w:val="8A88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DF1527"/>
    <w:multiLevelType w:val="hybridMultilevel"/>
    <w:tmpl w:val="62AAA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32483"/>
    <w:multiLevelType w:val="hybridMultilevel"/>
    <w:tmpl w:val="E21A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346C6"/>
    <w:multiLevelType w:val="hybridMultilevel"/>
    <w:tmpl w:val="B7B8C27E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6"/>
  </w:num>
  <w:num w:numId="5">
    <w:abstractNumId w:val="14"/>
  </w:num>
  <w:num w:numId="6">
    <w:abstractNumId w:val="9"/>
  </w:num>
  <w:num w:numId="7">
    <w:abstractNumId w:val="21"/>
  </w:num>
  <w:num w:numId="8">
    <w:abstractNumId w:val="1"/>
  </w:num>
  <w:num w:numId="9">
    <w:abstractNumId w:val="4"/>
  </w:num>
  <w:num w:numId="10">
    <w:abstractNumId w:val="12"/>
  </w:num>
  <w:num w:numId="11">
    <w:abstractNumId w:val="10"/>
  </w:num>
  <w:num w:numId="12">
    <w:abstractNumId w:val="19"/>
  </w:num>
  <w:num w:numId="13">
    <w:abstractNumId w:val="8"/>
  </w:num>
  <w:num w:numId="14">
    <w:abstractNumId w:val="17"/>
  </w:num>
  <w:num w:numId="15">
    <w:abstractNumId w:val="15"/>
  </w:num>
  <w:num w:numId="16">
    <w:abstractNumId w:val="0"/>
  </w:num>
  <w:num w:numId="17">
    <w:abstractNumId w:val="18"/>
  </w:num>
  <w:num w:numId="18">
    <w:abstractNumId w:val="7"/>
  </w:num>
  <w:num w:numId="19">
    <w:abstractNumId w:val="2"/>
  </w:num>
  <w:num w:numId="20">
    <w:abstractNumId w:val="2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14"/>
    <w:rsid w:val="000301DE"/>
    <w:rsid w:val="000414F1"/>
    <w:rsid w:val="001449B3"/>
    <w:rsid w:val="00176AC3"/>
    <w:rsid w:val="001C20A0"/>
    <w:rsid w:val="002678E1"/>
    <w:rsid w:val="002A72A6"/>
    <w:rsid w:val="003029FA"/>
    <w:rsid w:val="00324471"/>
    <w:rsid w:val="0037016B"/>
    <w:rsid w:val="00495EE3"/>
    <w:rsid w:val="004B354B"/>
    <w:rsid w:val="004F3322"/>
    <w:rsid w:val="00541CF7"/>
    <w:rsid w:val="005819D5"/>
    <w:rsid w:val="00594B1D"/>
    <w:rsid w:val="005D147D"/>
    <w:rsid w:val="005D39C0"/>
    <w:rsid w:val="00602D58"/>
    <w:rsid w:val="00636586"/>
    <w:rsid w:val="006A372D"/>
    <w:rsid w:val="006D1CE0"/>
    <w:rsid w:val="00711548"/>
    <w:rsid w:val="00760614"/>
    <w:rsid w:val="007A5030"/>
    <w:rsid w:val="007C35B4"/>
    <w:rsid w:val="008058A4"/>
    <w:rsid w:val="0082078A"/>
    <w:rsid w:val="00831F83"/>
    <w:rsid w:val="00855519"/>
    <w:rsid w:val="00862290"/>
    <w:rsid w:val="008D14D5"/>
    <w:rsid w:val="00907381"/>
    <w:rsid w:val="00972EF8"/>
    <w:rsid w:val="009819A2"/>
    <w:rsid w:val="009E2FBE"/>
    <w:rsid w:val="009F35A6"/>
    <w:rsid w:val="00A2371F"/>
    <w:rsid w:val="00B07051"/>
    <w:rsid w:val="00BC65E1"/>
    <w:rsid w:val="00DF3631"/>
    <w:rsid w:val="00ED74D5"/>
    <w:rsid w:val="00EF6828"/>
    <w:rsid w:val="00F16ABA"/>
    <w:rsid w:val="00F45B24"/>
    <w:rsid w:val="00F67C14"/>
    <w:rsid w:val="00F74742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CD7DF-E1DE-4DBE-9BDE-E49DE1C2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41CF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41CF7"/>
  </w:style>
  <w:style w:type="character" w:styleId="a6">
    <w:name w:val="Hyperlink"/>
    <w:basedOn w:val="a0"/>
    <w:uiPriority w:val="99"/>
    <w:unhideWhenUsed/>
    <w:rsid w:val="0098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5" Type="http://schemas.openxmlformats.org/officeDocument/2006/relationships/hyperlink" Target="http://www.minfin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123</cp:lastModifiedBy>
  <cp:revision>75</cp:revision>
  <dcterms:created xsi:type="dcterms:W3CDTF">2020-03-23T13:28:00Z</dcterms:created>
  <dcterms:modified xsi:type="dcterms:W3CDTF">2020-11-06T10:59:00Z</dcterms:modified>
</cp:coreProperties>
</file>